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6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432"/>
        <w:gridCol w:w="5737"/>
        <w:gridCol w:w="2032"/>
      </w:tblGrid>
      <w:tr w:rsidR="00DF3CF4" w:rsidRPr="00DF3CF4" w:rsidTr="00DF3CF4">
        <w:trPr>
          <w:cantSplit/>
          <w:trHeight w:val="828"/>
        </w:trPr>
        <w:tc>
          <w:tcPr>
            <w:tcW w:w="2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п/п</w:t>
            </w:r>
          </w:p>
        </w:tc>
        <w:tc>
          <w:tcPr>
            <w:tcW w:w="1088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Полное наименование должности</w:t>
            </w:r>
          </w:p>
        </w:tc>
        <w:tc>
          <w:tcPr>
            <w:tcW w:w="2686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Квалификационные требования</w:t>
            </w:r>
          </w:p>
        </w:tc>
        <w:tc>
          <w:tcPr>
            <w:tcW w:w="966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Данные контактного лица</w:t>
            </w:r>
          </w:p>
        </w:tc>
      </w:tr>
      <w:tr w:rsidR="00DF3CF4" w:rsidRPr="00DF3CF4" w:rsidTr="00DF3CF4">
        <w:trPr>
          <w:cantSplit/>
          <w:trHeight w:val="181"/>
        </w:trPr>
        <w:tc>
          <w:tcPr>
            <w:tcW w:w="5000" w:type="pct"/>
            <w:gridSpan w:val="4"/>
            <w:shd w:val="clear" w:color="auto" w:fill="FFFFFF"/>
          </w:tcPr>
          <w:p w:rsidR="00DF3CF4" w:rsidRPr="00DF3CF4" w:rsidRDefault="00F05537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Ф</w:t>
            </w:r>
            <w:bookmarkStart w:id="0" w:name="_GoBack"/>
            <w:bookmarkEnd w:id="0"/>
            <w:r w:rsidR="00DF3CF4" w:rsidRPr="00DF3CF4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 xml:space="preserve">илиал «Автоматика» РГП «Резерв» - </w:t>
            </w:r>
          </w:p>
          <w:p w:rsidR="00DF3CF4" w:rsidRPr="00DF3CF4" w:rsidRDefault="00DF3CF4" w:rsidP="001B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г.Нур-Сул</w:t>
            </w:r>
            <w:r w:rsidR="001B2DD2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 xml:space="preserve">тан, ул. Өндіріс здание 79 А, </w:t>
            </w:r>
            <w:r w:rsidRPr="00DF3CF4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р/н Байконыр</w:t>
            </w:r>
          </w:p>
        </w:tc>
      </w:tr>
      <w:tr w:rsidR="00DF3CF4" w:rsidRPr="00DF3CF4" w:rsidTr="00DF3CF4">
        <w:trPr>
          <w:cantSplit/>
          <w:trHeight w:val="365"/>
        </w:trPr>
        <w:tc>
          <w:tcPr>
            <w:tcW w:w="260" w:type="pct"/>
            <w:shd w:val="clear" w:color="auto" w:fill="FFFFFF"/>
          </w:tcPr>
          <w:p w:rsidR="00DF3CF4" w:rsidRPr="00DF3CF4" w:rsidRDefault="00DF3CF4" w:rsidP="00DF3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88" w:type="pct"/>
          </w:tcPr>
          <w:p w:rsidR="00DF3CF4" w:rsidRPr="00DF3CF4" w:rsidRDefault="00DF3CF4" w:rsidP="00F73B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F3CF4">
              <w:rPr>
                <w:rFonts w:ascii="Times New Roman" w:hAnsi="Times New Roman" w:cs="Times New Roman"/>
                <w:sz w:val="25"/>
                <w:szCs w:val="25"/>
              </w:rPr>
              <w:t>Газоэлектросварщик</w:t>
            </w:r>
            <w:proofErr w:type="spellEnd"/>
          </w:p>
        </w:tc>
        <w:tc>
          <w:tcPr>
            <w:tcW w:w="2686" w:type="pct"/>
            <w:shd w:val="clear" w:color="auto" w:fill="FFFFFF"/>
          </w:tcPr>
          <w:p w:rsidR="00DF3CF4" w:rsidRPr="00DF3CF4" w:rsidRDefault="001B2DD2" w:rsidP="00020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Образование:</w:t>
            </w:r>
            <w:r w:rsidR="0002002F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реднее или среднее профессиональное. Наличие удостоверения (с соответствующей категорией допуска).</w:t>
            </w:r>
            <w:r w:rsidR="00DF3CF4" w:rsidRPr="00DF3CF4">
              <w:rPr>
                <w:rFonts w:ascii="Times New Roman" w:eastAsiaTheme="minorHAnsi" w:hAnsi="Times New Roman" w:cs="Times New Roman"/>
                <w:sz w:val="25"/>
                <w:szCs w:val="25"/>
              </w:rPr>
              <w:t xml:space="preserve"> </w:t>
            </w:r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Знание  устройств различной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электpосваpочной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газоpезательной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аппаpатуpы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, автоматов и полуавтоматов, особенности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сваpки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электpодугового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стpогания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на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пеpеменном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и постоянном токе, основ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электpотехники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пpеделах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выполняемой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pаботы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, видов дефектов в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сваpных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швах и методы их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пpедупpеждения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устpанения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, основ сварки металлов, механических свойств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сваpиваемых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металлов,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пpинципов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подбоpа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pежима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сваpки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по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пpибоpам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маpок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и типов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электpодов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, методов получения и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хpанения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наиболее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pаспpостpаненных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газов, ацетилена,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водоpода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кислоpода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пpопан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-бутана, используемых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пpи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газовой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сваpке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пpоцессов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газовой </w:t>
            </w:r>
            <w:proofErr w:type="spellStart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pезкилегиpованной</w:t>
            </w:r>
            <w:proofErr w:type="spellEnd"/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стали, правил техники безопасности.</w:t>
            </w:r>
          </w:p>
        </w:tc>
        <w:tc>
          <w:tcPr>
            <w:tcW w:w="966" w:type="pct"/>
            <w:vMerge w:val="restart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Койлыбаева Алия Маратовна</w:t>
            </w:r>
          </w:p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8-71-72-57-22-62</w:t>
            </w:r>
          </w:p>
        </w:tc>
      </w:tr>
      <w:tr w:rsidR="00DF3CF4" w:rsidRPr="00DF3CF4" w:rsidTr="00DF3CF4">
        <w:trPr>
          <w:cantSplit/>
          <w:trHeight w:val="423"/>
        </w:trPr>
        <w:tc>
          <w:tcPr>
            <w:tcW w:w="260" w:type="pct"/>
            <w:shd w:val="clear" w:color="auto" w:fill="FFFFFF"/>
          </w:tcPr>
          <w:p w:rsidR="00DF3CF4" w:rsidRPr="00DF3CF4" w:rsidRDefault="00DF3CF4" w:rsidP="00DF3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88" w:type="pct"/>
          </w:tcPr>
          <w:p w:rsidR="00DF3CF4" w:rsidRPr="00DF3CF4" w:rsidRDefault="00DF3CF4" w:rsidP="00F73B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Энергетик –электромонтер </w:t>
            </w:r>
          </w:p>
        </w:tc>
        <w:tc>
          <w:tcPr>
            <w:tcW w:w="2686" w:type="pct"/>
            <w:shd w:val="clear" w:color="auto" w:fill="FFFFFF"/>
          </w:tcPr>
          <w:p w:rsidR="00DF3CF4" w:rsidRPr="00DF3CF4" w:rsidRDefault="0002002F" w:rsidP="001B2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Образование</w:t>
            </w:r>
            <w:r w:rsidR="001B2DD2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в</w:t>
            </w:r>
            <w:r w:rsidR="00DF3CF4" w:rsidRPr="00DF3CF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ысшее</w:t>
            </w:r>
            <w:proofErr w:type="gramEnd"/>
            <w:r w:rsidR="00DF3CF4" w:rsidRPr="00DF3CF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или среднее техническое или профессиональное. Наличие соответствующего свидетельства, допуска электробезопасности не ниже 3 группы.</w:t>
            </w:r>
            <w:r w:rsidR="00DF3CF4" w:rsidRPr="00DF3CF4">
              <w:rPr>
                <w:rFonts w:ascii="Times New Roman" w:eastAsiaTheme="minorHAnsi" w:hAnsi="Times New Roman" w:cs="Times New Roman"/>
                <w:bCs/>
                <w:sz w:val="25"/>
                <w:szCs w:val="25"/>
              </w:rPr>
              <w:t xml:space="preserve"> </w:t>
            </w:r>
            <w:r w:rsidR="00DF3CF4" w:rsidRPr="00DF3CF4">
              <w:rPr>
                <w:rFonts w:ascii="Times New Roman" w:hAnsi="Times New Roman" w:cs="Times New Roman"/>
                <w:bCs/>
                <w:sz w:val="25"/>
                <w:szCs w:val="25"/>
              </w:rPr>
              <w:t>Знание</w:t>
            </w:r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 xml:space="preserve"> основ электроники: устройство различных типов электродвигателей постоянного и переменного тока, защитных и измерительных приборов, коммутационной аппаратуры, наиболее рациональных способов проверки, ремонта, сборки, установки и обслуживания электродвигателей и электроаппаратуры, способов защиты их от перенапряжений, назначений релейной защиты, принципов действия и схемы максимально-токовой защиты, устройств и принципов работы полупроводниковых и других выпрямителей, принципов действия оборудования, источников питания, устройств, назначения и условий применения сложного контрольно-измерительного инструмента, конструкций универсальных и специальных приспособлений, правил техники безопасности и правил устройства  электроустановок.</w:t>
            </w:r>
          </w:p>
        </w:tc>
        <w:tc>
          <w:tcPr>
            <w:tcW w:w="966" w:type="pct"/>
            <w:vMerge/>
          </w:tcPr>
          <w:p w:rsidR="00DF3CF4" w:rsidRPr="00DF3CF4" w:rsidRDefault="00DF3CF4" w:rsidP="00F73B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F3CF4" w:rsidRPr="00DF3CF4" w:rsidTr="00DF3CF4">
        <w:trPr>
          <w:cantSplit/>
          <w:trHeight w:val="523"/>
        </w:trPr>
        <w:tc>
          <w:tcPr>
            <w:tcW w:w="260" w:type="pct"/>
            <w:shd w:val="clear" w:color="auto" w:fill="FFFFFF"/>
          </w:tcPr>
          <w:p w:rsidR="00DF3CF4" w:rsidRPr="00DF3CF4" w:rsidRDefault="00DF3CF4" w:rsidP="00DF3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88" w:type="pct"/>
          </w:tcPr>
          <w:p w:rsidR="00DF3CF4" w:rsidRPr="00DF3CF4" w:rsidRDefault="00DF3CF4" w:rsidP="00F73B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Сливщик-наливщик</w:t>
            </w:r>
          </w:p>
          <w:p w:rsidR="00DF3CF4" w:rsidRPr="00DF3CF4" w:rsidRDefault="00DF3CF4" w:rsidP="00F73B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 вакансии</w:t>
            </w:r>
          </w:p>
        </w:tc>
        <w:tc>
          <w:tcPr>
            <w:tcW w:w="2686" w:type="pct"/>
            <w:shd w:val="clear" w:color="auto" w:fill="FFFFFF"/>
          </w:tcPr>
          <w:p w:rsidR="00DF3CF4" w:rsidRPr="00DF3CF4" w:rsidRDefault="0002002F" w:rsidP="001B2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Образование</w:t>
            </w:r>
            <w:r w:rsidR="001B2DD2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реднее или среднее профессиональное,</w:t>
            </w:r>
            <w:r w:rsidR="00DF3CF4" w:rsidRPr="00DF3CF4">
              <w:rPr>
                <w:rFonts w:asciiTheme="minorHAnsi" w:eastAsiaTheme="minorHAnsi" w:hAnsiTheme="minorHAnsi" w:cstheme="minorBidi"/>
                <w:sz w:val="25"/>
                <w:szCs w:val="25"/>
              </w:rPr>
              <w:t xml:space="preserve"> </w:t>
            </w:r>
            <w:r w:rsidR="00DF3CF4" w:rsidRPr="00DF3CF4">
              <w:rPr>
                <w:rFonts w:ascii="Times New Roman" w:hAnsi="Times New Roman" w:cs="Times New Roman"/>
                <w:sz w:val="25"/>
                <w:szCs w:val="25"/>
              </w:rPr>
              <w:t>Знание основных физико-химических свойств сливаемых и наливаемых нефтепродуктов и меры предосторожности при работе с ними, правила обращения с вредными и ядовитыми продуктами, правила приема, передачи и слива жидких продуктов, правила технической эксплуатации резервуаров, сливо-наливной эстакады запорной арматуры, контрольно-измерительных приборов, схему технологической обвязки резервуаров, эстакады, требований государственных стандартов к качеству тары и ее укупорке, норм разлива продукции в тару, правила техники безопасности.</w:t>
            </w:r>
          </w:p>
        </w:tc>
        <w:tc>
          <w:tcPr>
            <w:tcW w:w="966" w:type="pct"/>
            <w:vMerge/>
          </w:tcPr>
          <w:p w:rsidR="00DF3CF4" w:rsidRPr="00DF3CF4" w:rsidRDefault="00DF3CF4" w:rsidP="00F73B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F3CF4" w:rsidRPr="00DF3CF4" w:rsidTr="00DF3CF4">
        <w:trPr>
          <w:cantSplit/>
          <w:trHeight w:val="481"/>
        </w:trPr>
        <w:tc>
          <w:tcPr>
            <w:tcW w:w="260" w:type="pct"/>
            <w:shd w:val="clear" w:color="auto" w:fill="FFFFFF"/>
          </w:tcPr>
          <w:p w:rsidR="00DF3CF4" w:rsidRPr="00DF3CF4" w:rsidRDefault="00DF3CF4" w:rsidP="00DF3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88" w:type="pct"/>
          </w:tcPr>
          <w:p w:rsidR="00DF3CF4" w:rsidRPr="00DF3CF4" w:rsidRDefault="00DF3CF4" w:rsidP="00F73B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Специалист документационного обеспечения</w:t>
            </w:r>
            <w:r w:rsidR="004B3C0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и государственного языка (секретарь приемной)</w:t>
            </w:r>
          </w:p>
        </w:tc>
        <w:tc>
          <w:tcPr>
            <w:tcW w:w="2686" w:type="pct"/>
            <w:shd w:val="clear" w:color="auto" w:fill="FFFFFF"/>
          </w:tcPr>
          <w:p w:rsidR="00DF3CF4" w:rsidRPr="00815A87" w:rsidRDefault="00815A87" w:rsidP="0081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15A87">
              <w:rPr>
                <w:rFonts w:ascii="Times New Roman" w:hAnsi="Times New Roman" w:cs="Times New Roman"/>
                <w:sz w:val="25"/>
                <w:szCs w:val="25"/>
              </w:rPr>
              <w:t xml:space="preserve">Образование: высшее или среднее профессиональное в области гуманитарных наук, или в области права, или в области образования, или в области социальных наук, экономики и бизнеса. Знание Конституции Республики Казахстан, Трудового кодекса Республики Казахстан, Законов Республики Казахстан «О борьбе с коррупцией», «О правовых актах», «О государственных секретах», «О гражданской защите», «О порядке рассмотрения обращений физических и юридических лиц», «О государственном имуществе», нормативных правовых актов, регулирующих отношения в области государственного материального резерва. </w:t>
            </w:r>
          </w:p>
        </w:tc>
        <w:tc>
          <w:tcPr>
            <w:tcW w:w="966" w:type="pct"/>
            <w:vMerge/>
          </w:tcPr>
          <w:p w:rsidR="00DF3CF4" w:rsidRPr="00DF3CF4" w:rsidRDefault="00DF3CF4" w:rsidP="00F73B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673F0" w:rsidRPr="00DF3CF4" w:rsidRDefault="001673F0">
      <w:pPr>
        <w:rPr>
          <w:sz w:val="25"/>
          <w:szCs w:val="25"/>
        </w:rPr>
      </w:pPr>
    </w:p>
    <w:sectPr w:rsidR="001673F0" w:rsidRPr="00DF3C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4"/>
    <w:rsid w:val="0002002F"/>
    <w:rsid w:val="001673F0"/>
    <w:rsid w:val="001B2DD2"/>
    <w:rsid w:val="004B3C01"/>
    <w:rsid w:val="00815A87"/>
    <w:rsid w:val="00DF3CF4"/>
    <w:rsid w:val="00F0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DA8A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</cp:lastModifiedBy>
  <cp:revision>8</cp:revision>
  <dcterms:created xsi:type="dcterms:W3CDTF">2022-03-28T03:23:00Z</dcterms:created>
  <dcterms:modified xsi:type="dcterms:W3CDTF">2022-03-29T11:56:00Z</dcterms:modified>
</cp:coreProperties>
</file>